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149C4876"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w:t>
      </w:r>
      <w:r w:rsidR="008052B1">
        <w:rPr>
          <w:rFonts w:ascii="Arial" w:hAnsi="Arial" w:cs="Arial"/>
          <w:b/>
          <w:sz w:val="36"/>
          <w:szCs w:val="36"/>
        </w:rPr>
        <w:t>Springbank Health</w:t>
      </w:r>
    </w:p>
    <w:p w14:paraId="34CF158F" w14:textId="77777777" w:rsidR="00E85096" w:rsidRPr="00867F6D"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867F6D" w14:paraId="522235B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867F6D" w:rsidRDefault="00675084" w:rsidP="00515291">
            <w:pPr>
              <w:jc w:val="center"/>
              <w:rPr>
                <w:rFonts w:ascii="Arial" w:eastAsia="Arial" w:hAnsi="Arial" w:cs="Arial"/>
                <w:b/>
                <w:spacing w:val="-2"/>
                <w:sz w:val="26"/>
                <w:szCs w:val="26"/>
              </w:rPr>
            </w:pPr>
            <w:r w:rsidRPr="00867F6D">
              <w:rPr>
                <w:rFonts w:ascii="Arial" w:eastAsia="Arial" w:hAnsi="Arial" w:cs="Arial"/>
                <w:b/>
                <w:spacing w:val="-2"/>
                <w:sz w:val="26"/>
                <w:szCs w:val="26"/>
              </w:rPr>
              <w:t>Comments:</w:t>
            </w:r>
          </w:p>
        </w:tc>
      </w:tr>
      <w:tr w:rsidR="00675084" w:rsidRPr="00867F6D" w14:paraId="75B3BBF8"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574912B" w14:textId="64EA33B5" w:rsidR="00675084" w:rsidRPr="00867F6D" w:rsidRDefault="00D356DF" w:rsidP="00515291">
            <w:pPr>
              <w:jc w:val="center"/>
              <w:rPr>
                <w:rFonts w:ascii="Arial" w:eastAsia="Arial" w:hAnsi="Arial" w:cs="Arial"/>
                <w:spacing w:val="-2"/>
                <w:sz w:val="26"/>
                <w:szCs w:val="26"/>
              </w:rPr>
            </w:pPr>
            <w:r>
              <w:rPr>
                <w:rFonts w:ascii="Arial" w:eastAsia="Arial" w:hAnsi="Arial" w:cs="Arial"/>
                <w:spacing w:val="-2"/>
                <w:sz w:val="26"/>
                <w:szCs w:val="26"/>
              </w:rPr>
              <w:t>1</w:t>
            </w:r>
          </w:p>
        </w:tc>
        <w:tc>
          <w:tcPr>
            <w:tcW w:w="2040" w:type="dxa"/>
            <w:tcBorders>
              <w:top w:val="single" w:sz="4" w:space="0" w:color="333333"/>
              <w:left w:val="single" w:sz="4" w:space="0" w:color="333333"/>
              <w:bottom w:val="single" w:sz="4" w:space="0" w:color="333333"/>
              <w:right w:val="single" w:sz="4" w:space="0" w:color="333333"/>
            </w:tcBorders>
          </w:tcPr>
          <w:p w14:paraId="63F1DB9C" w14:textId="3C3B7D7F"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13/1/25</w:t>
            </w:r>
          </w:p>
        </w:tc>
        <w:tc>
          <w:tcPr>
            <w:tcW w:w="2268" w:type="dxa"/>
            <w:tcBorders>
              <w:top w:val="single" w:sz="4" w:space="0" w:color="333333"/>
              <w:left w:val="single" w:sz="4" w:space="0" w:color="333333"/>
              <w:bottom w:val="single" w:sz="4" w:space="0" w:color="333333"/>
              <w:right w:val="single" w:sz="4" w:space="0" w:color="333333"/>
            </w:tcBorders>
          </w:tcPr>
          <w:p w14:paraId="5082EA54" w14:textId="1292F04C" w:rsidR="00675084" w:rsidRPr="00867F6D" w:rsidRDefault="00D356DF" w:rsidP="00515291">
            <w:pPr>
              <w:rPr>
                <w:rFonts w:ascii="Arial" w:eastAsia="Arial" w:hAnsi="Arial" w:cs="Arial"/>
                <w:spacing w:val="-2"/>
                <w:sz w:val="26"/>
                <w:szCs w:val="26"/>
              </w:rPr>
            </w:pPr>
            <w:r>
              <w:rPr>
                <w:rFonts w:ascii="Arial" w:eastAsia="Arial" w:hAnsi="Arial" w:cs="Arial"/>
                <w:spacing w:val="-2"/>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tcPr>
          <w:p w14:paraId="49647F9E" w14:textId="77777777" w:rsidR="00675084" w:rsidRPr="00867F6D" w:rsidRDefault="00675084" w:rsidP="00515291">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2F80A7D7" w14:textId="77777777" w:rsidR="00675084" w:rsidRPr="00867F6D" w:rsidRDefault="00675084" w:rsidP="00515291">
            <w:pPr>
              <w:rPr>
                <w:rFonts w:ascii="Arial" w:hAnsi="Arial" w:cs="Arial"/>
                <w:sz w:val="26"/>
                <w:szCs w:val="26"/>
              </w:rPr>
            </w:pPr>
          </w:p>
        </w:tc>
      </w:tr>
      <w:tr w:rsidR="00675084" w:rsidRPr="00867F6D" w14:paraId="7C35111B"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0B3F0345" w14:textId="75660460" w:rsidR="00675084" w:rsidRPr="00867F6D" w:rsidRDefault="0080646D" w:rsidP="0080646D">
            <w:pPr>
              <w:jc w:val="center"/>
              <w:rPr>
                <w:rFonts w:ascii="Arial" w:hAnsi="Arial" w:cs="Arial"/>
                <w:sz w:val="26"/>
                <w:szCs w:val="26"/>
              </w:rPr>
            </w:pPr>
            <w:r>
              <w:rPr>
                <w:rFonts w:ascii="Arial" w:hAnsi="Arial" w:cs="Arial"/>
                <w:sz w:val="26"/>
                <w:szCs w:val="26"/>
              </w:rPr>
              <w:t>2</w:t>
            </w:r>
          </w:p>
        </w:tc>
        <w:tc>
          <w:tcPr>
            <w:tcW w:w="2040" w:type="dxa"/>
            <w:tcBorders>
              <w:top w:val="single" w:sz="4" w:space="0" w:color="333333"/>
              <w:left w:val="single" w:sz="4" w:space="0" w:color="333333"/>
              <w:bottom w:val="single" w:sz="4" w:space="0" w:color="333333"/>
              <w:right w:val="single" w:sz="4" w:space="0" w:color="333333"/>
            </w:tcBorders>
          </w:tcPr>
          <w:p w14:paraId="0B6D3062" w14:textId="3BF2CF6C" w:rsidR="00675084" w:rsidRPr="00867F6D" w:rsidRDefault="0080646D" w:rsidP="00515291">
            <w:pPr>
              <w:rPr>
                <w:rFonts w:ascii="Arial" w:hAnsi="Arial" w:cs="Arial"/>
                <w:sz w:val="26"/>
                <w:szCs w:val="26"/>
              </w:rPr>
            </w:pPr>
            <w:r>
              <w:rPr>
                <w:rFonts w:ascii="Arial" w:hAnsi="Arial" w:cs="Arial"/>
                <w:sz w:val="26"/>
                <w:szCs w:val="26"/>
              </w:rPr>
              <w:t>25/2/26</w:t>
            </w:r>
          </w:p>
        </w:tc>
        <w:tc>
          <w:tcPr>
            <w:tcW w:w="2268" w:type="dxa"/>
            <w:tcBorders>
              <w:top w:val="single" w:sz="4" w:space="0" w:color="333333"/>
              <w:left w:val="single" w:sz="4" w:space="0" w:color="333333"/>
              <w:bottom w:val="single" w:sz="4" w:space="0" w:color="333333"/>
              <w:right w:val="single" w:sz="4" w:space="0" w:color="333333"/>
            </w:tcBorders>
          </w:tcPr>
          <w:p w14:paraId="76E5C98F" w14:textId="3E4CBFDB" w:rsidR="00675084" w:rsidRPr="00867F6D" w:rsidRDefault="0080646D" w:rsidP="00515291">
            <w:pPr>
              <w:rPr>
                <w:rFonts w:ascii="Arial" w:hAnsi="Arial" w:cs="Arial"/>
                <w:sz w:val="26"/>
                <w:szCs w:val="26"/>
              </w:rPr>
            </w:pPr>
            <w:r>
              <w:rPr>
                <w:rFonts w:ascii="Arial" w:hAnsi="Arial" w:cs="Arial"/>
                <w:sz w:val="26"/>
                <w:szCs w:val="26"/>
              </w:rPr>
              <w:t>Danny Young</w:t>
            </w:r>
          </w:p>
        </w:tc>
        <w:tc>
          <w:tcPr>
            <w:tcW w:w="2126" w:type="dxa"/>
            <w:tcBorders>
              <w:top w:val="single" w:sz="4" w:space="0" w:color="333333"/>
              <w:left w:val="single" w:sz="4" w:space="0" w:color="333333"/>
              <w:bottom w:val="single" w:sz="4" w:space="0" w:color="333333"/>
              <w:right w:val="single" w:sz="4" w:space="0" w:color="333333"/>
            </w:tcBorders>
          </w:tcPr>
          <w:p w14:paraId="6872685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081A838B" w14:textId="1A6005FB" w:rsidR="00675084" w:rsidRPr="00867F6D" w:rsidRDefault="0080646D" w:rsidP="00515291">
            <w:pPr>
              <w:rPr>
                <w:rFonts w:ascii="Arial" w:hAnsi="Arial" w:cs="Arial"/>
                <w:sz w:val="26"/>
                <w:szCs w:val="26"/>
              </w:rPr>
            </w:pPr>
            <w:r>
              <w:rPr>
                <w:rFonts w:ascii="Arial" w:hAnsi="Arial" w:cs="Arial"/>
                <w:sz w:val="26"/>
                <w:szCs w:val="26"/>
              </w:rPr>
              <w:t>Added Heidi AI info to Annex A</w:t>
            </w:r>
          </w:p>
        </w:tc>
      </w:tr>
      <w:tr w:rsidR="00675084" w:rsidRPr="00867F6D" w14:paraId="0E2C595C" w14:textId="77777777" w:rsidTr="001D6EA1">
        <w:trPr>
          <w:jc w:val="center"/>
        </w:trPr>
        <w:tc>
          <w:tcPr>
            <w:tcW w:w="1096" w:type="dxa"/>
            <w:tcBorders>
              <w:top w:val="single" w:sz="4" w:space="0" w:color="333333"/>
              <w:left w:val="single" w:sz="4" w:space="0" w:color="333333"/>
              <w:bottom w:val="single" w:sz="4" w:space="0" w:color="333333"/>
              <w:right w:val="single" w:sz="4" w:space="0" w:color="333333"/>
            </w:tcBorders>
          </w:tcPr>
          <w:p w14:paraId="1ADE400F"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5B4C2DAE"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148148D3"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3ED38D9C" w14:textId="77777777" w:rsidR="00675084" w:rsidRPr="00867F6D" w:rsidRDefault="00675084" w:rsidP="00515291">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4EC7409" w14:textId="77777777" w:rsidR="00675084" w:rsidRPr="00867F6D" w:rsidRDefault="00675084" w:rsidP="00515291">
            <w:pPr>
              <w:rPr>
                <w:rFonts w:ascii="Arial" w:hAnsi="Arial" w:cs="Arial"/>
                <w:sz w:val="26"/>
                <w:szCs w:val="26"/>
              </w:rPr>
            </w:pPr>
          </w:p>
        </w:tc>
      </w:tr>
      <w:tr w:rsidR="00675084" w:rsidRPr="00867F6D" w14:paraId="12E8CE9E" w14:textId="77777777" w:rsidTr="00515291">
        <w:trPr>
          <w:jc w:val="center"/>
        </w:trPr>
        <w:tc>
          <w:tcPr>
            <w:tcW w:w="1096" w:type="dxa"/>
            <w:tcBorders>
              <w:top w:val="single" w:sz="4" w:space="0" w:color="333333"/>
              <w:left w:val="single" w:sz="4" w:space="0" w:color="333333"/>
              <w:bottom w:val="single" w:sz="4" w:space="0" w:color="333333"/>
              <w:right w:val="single" w:sz="4" w:space="0" w:color="333333"/>
            </w:tcBorders>
          </w:tcPr>
          <w:p w14:paraId="566CDAF7" w14:textId="77777777" w:rsidR="00675084" w:rsidRPr="00867F6D" w:rsidRDefault="00675084" w:rsidP="00515291">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tcPr>
          <w:p w14:paraId="29190694" w14:textId="77777777" w:rsidR="00675084" w:rsidRPr="00867F6D" w:rsidRDefault="00675084" w:rsidP="00515291">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tcPr>
          <w:p w14:paraId="401E353B" w14:textId="77777777" w:rsidR="00675084" w:rsidRPr="00867F6D" w:rsidRDefault="00675084" w:rsidP="00515291">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tcPr>
          <w:p w14:paraId="61ECEDA0" w14:textId="77777777" w:rsidR="00675084" w:rsidRPr="00867F6D" w:rsidRDefault="00675084" w:rsidP="00691C07">
            <w:pPr>
              <w:jc w:val="cente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tcPr>
          <w:p w14:paraId="5965011E" w14:textId="77777777" w:rsidR="00675084" w:rsidRPr="00867F6D" w:rsidRDefault="00675084" w:rsidP="00515291">
            <w:pPr>
              <w:rPr>
                <w:rFonts w:ascii="Arial" w:hAnsi="Arial" w:cs="Arial"/>
                <w:sz w:val="26"/>
                <w:szCs w:val="26"/>
              </w:rPr>
            </w:pPr>
          </w:p>
        </w:tc>
      </w:tr>
    </w:tbl>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470EBD8F" w14:textId="77777777" w:rsidR="00304D6C" w:rsidRPr="00867F6D" w:rsidRDefault="00304D6C"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lastRenderedPageBreak/>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17533065" w:rsidR="007E5AF9" w:rsidRPr="00867F6D" w:rsidRDefault="007E5AF9" w:rsidP="00044905">
      <w:pPr>
        <w:rPr>
          <w:rFonts w:ascii="Arial" w:hAnsi="Arial" w:cs="Arial"/>
          <w:sz w:val="22"/>
          <w:szCs w:val="22"/>
        </w:rPr>
      </w:pPr>
      <w:r w:rsidRPr="00867F6D">
        <w:rPr>
          <w:rFonts w:ascii="Arial" w:hAnsi="Arial" w:cs="Arial"/>
          <w:sz w:val="22"/>
          <w:szCs w:val="22"/>
        </w:rPr>
        <w:t xml:space="preserve">This policy outlines how </w:t>
      </w:r>
      <w:r w:rsidR="00D356DF">
        <w:rPr>
          <w:rFonts w:ascii="Arial" w:hAnsi="Arial" w:cs="Arial"/>
          <w:sz w:val="22"/>
          <w:szCs w:val="22"/>
        </w:rPr>
        <w:t xml:space="preserve">Springbank Health </w:t>
      </w:r>
      <w:r w:rsidRPr="00867F6D">
        <w:rPr>
          <w:rFonts w:ascii="Arial" w:hAnsi="Arial" w:cs="Arial"/>
          <w:sz w:val="22"/>
          <w:szCs w:val="22"/>
        </w:rPr>
        <w:t xml:space="preserve">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4DCDCF4F"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hyperlink r:id="rId8" w:history="1">
        <w:r w:rsidRPr="00867F6D">
          <w:rPr>
            <w:rStyle w:val="Hyperlink"/>
            <w:rFonts w:ascii="Arial" w:hAnsi="Arial" w:cs="Arial"/>
            <w:sz w:val="22"/>
            <w:szCs w:val="22"/>
          </w:rPr>
          <w:t>UK General Data Protection Regulation (UK GDPR) Policy</w:t>
        </w:r>
      </w:hyperlink>
      <w:r w:rsidRPr="00867F6D">
        <w:rPr>
          <w:rFonts w:ascii="Arial" w:hAnsi="Arial" w:cs="Arial"/>
          <w:sz w:val="22"/>
          <w:szCs w:val="22"/>
        </w:rPr>
        <w:t>.</w:t>
      </w: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9"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10"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1"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2"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Address and NOK information</w:t>
      </w:r>
    </w:p>
    <w:p w14:paraId="0AAE2EA4" w14:textId="37776EC9"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lastRenderedPageBreak/>
        <w:t xml:space="preserve">Medical notes (paper and electronic) </w:t>
      </w:r>
    </w:p>
    <w:p w14:paraId="441530C3" w14:textId="054E73AF" w:rsidR="005669EF"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D356DF">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D356DF">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3"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4"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5"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6"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7"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D356DF">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8"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9"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6ACD66"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hyperlink r:id="rId20" w:history="1">
        <w:r w:rsidRPr="00867F6D">
          <w:rPr>
            <w:rStyle w:val="Hyperlink"/>
            <w:rFonts w:ascii="Arial" w:hAnsi="Arial" w:cs="Arial"/>
            <w:sz w:val="22"/>
            <w:szCs w:val="22"/>
          </w:rPr>
          <w:t xml:space="preserve">National data </w:t>
        </w:r>
        <w:r w:rsidR="00B039EB" w:rsidRPr="00867F6D">
          <w:rPr>
            <w:rStyle w:val="Hyperlink"/>
            <w:rFonts w:ascii="Arial" w:hAnsi="Arial" w:cs="Arial"/>
            <w:sz w:val="22"/>
            <w:szCs w:val="22"/>
          </w:rPr>
          <w:t>opt-out</w:t>
        </w:r>
        <w:r w:rsidRPr="00867F6D">
          <w:rPr>
            <w:rStyle w:val="Hyperlink"/>
            <w:rFonts w:ascii="Arial" w:hAnsi="Arial" w:cs="Arial"/>
            <w:sz w:val="22"/>
            <w:szCs w:val="22"/>
          </w:rPr>
          <w:t xml:space="preserve"> guidance</w:t>
        </w:r>
      </w:hyperlink>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D356DF">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D356DF">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D356DF">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D356DF">
      <w:pPr>
        <w:pStyle w:val="ListParagraph"/>
        <w:numPr>
          <w:ilvl w:val="0"/>
          <w:numId w:val="3"/>
        </w:numPr>
        <w:rPr>
          <w:rFonts w:ascii="Arial" w:hAnsi="Arial" w:cs="Arial"/>
          <w:sz w:val="22"/>
          <w:szCs w:val="22"/>
        </w:rPr>
      </w:pPr>
      <w:hyperlink r:id="rId24"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D356DF">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D356DF">
      <w:pPr>
        <w:pStyle w:val="ListParagraph"/>
        <w:numPr>
          <w:ilvl w:val="0"/>
          <w:numId w:val="3"/>
        </w:numPr>
        <w:rPr>
          <w:rStyle w:val="Hyperlink"/>
          <w:rFonts w:ascii="Arial" w:hAnsi="Arial" w:cs="Arial"/>
          <w:color w:val="auto"/>
          <w:sz w:val="22"/>
          <w:szCs w:val="22"/>
          <w:u w:val="none"/>
        </w:rPr>
      </w:pPr>
      <w:hyperlink r:id="rId26" w:history="1">
        <w:r w:rsidRPr="00867F6D">
          <w:rPr>
            <w:rStyle w:val="Hyperlink"/>
            <w:rFonts w:ascii="Arial" w:hAnsi="Arial" w:cs="Arial"/>
            <w:sz w:val="22"/>
            <w:szCs w:val="22"/>
          </w:rPr>
          <w:t>Information for GP practices</w:t>
        </w:r>
      </w:hyperlink>
    </w:p>
    <w:p w14:paraId="61A03E05" w14:textId="5EE6B851" w:rsidR="00E021B5" w:rsidRPr="00867F6D" w:rsidRDefault="00E021B5" w:rsidP="00D356DF">
      <w:pPr>
        <w:pStyle w:val="ListParagraph"/>
        <w:numPr>
          <w:ilvl w:val="0"/>
          <w:numId w:val="3"/>
        </w:numPr>
        <w:rPr>
          <w:rFonts w:ascii="Arial" w:hAnsi="Arial" w:cs="Arial"/>
          <w:sz w:val="22"/>
          <w:szCs w:val="22"/>
        </w:rPr>
      </w:pPr>
      <w:hyperlink r:id="rId27"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w:t>
      </w:r>
      <w:proofErr w:type="gramStart"/>
      <w:r w:rsidRPr="00867F6D">
        <w:rPr>
          <w:rFonts w:ascii="Arial" w:hAnsi="Arial" w:cs="Arial"/>
          <w:sz w:val="22"/>
          <w:szCs w:val="22"/>
        </w:rPr>
        <w:t>Social media</w:t>
      </w:r>
      <w:proofErr w:type="gramEnd"/>
      <w:r w:rsidRPr="00867F6D">
        <w:rPr>
          <w:rFonts w:ascii="Arial" w:hAnsi="Arial" w:cs="Arial"/>
          <w:sz w:val="22"/>
          <w:szCs w:val="22"/>
        </w:rPr>
        <w:t>/</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8"/>
          <w:footerReference w:type="default" r:id="rId29"/>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21213A11" w:rsidR="00182759" w:rsidRPr="00867F6D" w:rsidRDefault="00D356DF" w:rsidP="00044905">
      <w:pPr>
        <w:rPr>
          <w:rFonts w:ascii="Arial" w:hAnsi="Arial" w:cs="Arial"/>
          <w:bCs/>
          <w:color w:val="000000" w:themeColor="text1"/>
          <w:sz w:val="22"/>
          <w:szCs w:val="22"/>
        </w:rPr>
      </w:pPr>
      <w:r>
        <w:rPr>
          <w:rFonts w:ascii="Arial" w:hAnsi="Arial" w:cs="Arial"/>
          <w:bCs/>
          <w:color w:val="000000" w:themeColor="text1"/>
          <w:sz w:val="22"/>
          <w:szCs w:val="22"/>
        </w:rPr>
        <w:t xml:space="preserve">Springbank Health </w:t>
      </w:r>
      <w:r w:rsidR="00152800" w:rsidRPr="00867F6D">
        <w:rPr>
          <w:rFonts w:ascii="Arial" w:hAnsi="Arial" w:cs="Arial"/>
          <w:bCs/>
          <w:color w:val="000000" w:themeColor="text1"/>
          <w:sz w:val="22"/>
          <w:szCs w:val="22"/>
        </w:rPr>
        <w:t>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175A2B80" w14:textId="787ECEC4" w:rsidR="00105C0A" w:rsidRPr="00867F6D"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993E05" w:rsidRPr="00FC303C">
        <w:rPr>
          <w:rFonts w:ascii="Arial" w:hAnsi="Arial" w:cs="Arial"/>
          <w:bCs/>
          <w:color w:val="000000" w:themeColor="text1"/>
          <w:sz w:val="22"/>
          <w:szCs w:val="22"/>
        </w:rPr>
        <w:t>[</w:t>
      </w:r>
      <w:r w:rsidR="00A37DB8">
        <w:rPr>
          <w:rFonts w:ascii="Arial" w:hAnsi="Arial" w:cs="Arial"/>
          <w:bCs/>
          <w:color w:val="000000" w:themeColor="text1"/>
          <w:sz w:val="22"/>
          <w:szCs w:val="22"/>
        </w:rPr>
        <w:t>Barry Jackson – N3i</w:t>
      </w:r>
      <w:r w:rsidR="00993E05" w:rsidRPr="00FC303C">
        <w:rPr>
          <w:rFonts w:ascii="Arial" w:hAnsi="Arial" w:cs="Arial"/>
          <w:bCs/>
          <w:color w:val="000000" w:themeColor="text1"/>
          <w:sz w:val="22"/>
          <w:szCs w:val="22"/>
        </w:rPr>
        <w:t>]</w:t>
      </w:r>
      <w:r w:rsidR="005B50F1" w:rsidRPr="00FC303C">
        <w:rPr>
          <w:rFonts w:ascii="Arial" w:hAnsi="Arial" w:cs="Arial"/>
          <w:bCs/>
          <w:color w:val="000000" w:themeColor="text1"/>
          <w:sz w:val="22"/>
          <w:szCs w:val="22"/>
        </w:rPr>
        <w:t>.</w:t>
      </w:r>
    </w:p>
    <w:p w14:paraId="79439BDF" w14:textId="77777777" w:rsidR="00105C0A" w:rsidRPr="00867F6D" w:rsidRDefault="00105C0A"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D356DF">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D356DF">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D356DF">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6AC80066" w14:textId="77777777" w:rsidR="00F644EB" w:rsidRPr="00867F6D" w:rsidRDefault="00F644EB" w:rsidP="00D356DF">
      <w:pPr>
        <w:pStyle w:val="NormalWeb"/>
        <w:spacing w:before="0" w:beforeAutospacing="0" w:after="0" w:afterAutospacing="0"/>
        <w:rPr>
          <w:rFonts w:ascii="Arial" w:hAnsi="Arial" w:cs="Arial"/>
          <w:sz w:val="22"/>
          <w:szCs w:val="22"/>
          <w:lang w:val="en-GB"/>
        </w:rPr>
      </w:pPr>
    </w:p>
    <w:p w14:paraId="15C43C39" w14:textId="2D2B0BBD" w:rsidR="00F644EB" w:rsidRPr="00530547" w:rsidRDefault="00F644EB" w:rsidP="00D356DF">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30"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D356DF">
      <w:pPr>
        <w:pStyle w:val="NormalWeb"/>
        <w:numPr>
          <w:ilvl w:val="0"/>
          <w:numId w:val="13"/>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31"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907BB43" w14:textId="700A6BC9" w:rsidR="00867F6D" w:rsidRPr="00867F6D" w:rsidRDefault="00867F6D" w:rsidP="00D356DF">
      <w:pPr>
        <w:pStyle w:val="NormalWeb"/>
        <w:numPr>
          <w:ilvl w:val="0"/>
          <w:numId w:val="14"/>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18A7D3C8" w14:textId="77777777" w:rsidR="00867F6D" w:rsidRPr="00867F6D" w:rsidRDefault="00867F6D" w:rsidP="00867F6D">
      <w:pPr>
        <w:pStyle w:val="NormalWeb"/>
        <w:spacing w:before="0" w:beforeAutospacing="0" w:after="0" w:afterAutospacing="0"/>
        <w:rPr>
          <w:rStyle w:val="Hyperlink"/>
          <w:rFonts w:ascii="Arial" w:hAnsi="Arial" w:cs="Arial"/>
          <w:color w:val="000000" w:themeColor="text1"/>
          <w:sz w:val="22"/>
          <w:szCs w:val="22"/>
          <w:u w:val="none"/>
          <w:lang w:val="en-GB"/>
        </w:rPr>
      </w:pP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D356DF">
      <w:pPr>
        <w:pStyle w:val="NormalWeb"/>
        <w:numPr>
          <w:ilvl w:val="0"/>
          <w:numId w:val="15"/>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5762CFF3" w:rsidR="00867F6D" w:rsidRPr="00867F6D" w:rsidRDefault="00867F6D" w:rsidP="00D356DF">
      <w:pPr>
        <w:pStyle w:val="NormalWeb"/>
        <w:numPr>
          <w:ilvl w:val="0"/>
          <w:numId w:val="15"/>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lastRenderedPageBreak/>
        <w:t>Please see our local policies for more information</w:t>
      </w:r>
      <w:r w:rsidR="00D356DF">
        <w:rPr>
          <w:rFonts w:ascii="Arial" w:hAnsi="Arial" w:cs="Arial"/>
          <w:sz w:val="22"/>
          <w:szCs w:val="22"/>
          <w:lang w:val="en-GB"/>
        </w:rPr>
        <w:t>.</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D356DF">
      <w:pPr>
        <w:pStyle w:val="NormalWeb"/>
        <w:numPr>
          <w:ilvl w:val="0"/>
          <w:numId w:val="16"/>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7E2B5B2" w14:textId="06618E7F"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5F344F47"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50F177F8" w:rsidR="006A455A"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We share information with the following medical research organisations with your explicit consent or when the law allows</w:t>
      </w:r>
      <w:r w:rsidR="00D356DF">
        <w:rPr>
          <w:rFonts w:ascii="Arial" w:hAnsi="Arial" w:cs="Arial"/>
          <w:sz w:val="22"/>
          <w:szCs w:val="22"/>
          <w:lang w:val="en-GB"/>
        </w:rPr>
        <w:t>.</w:t>
      </w:r>
    </w:p>
    <w:p w14:paraId="09EA02B3" w14:textId="77777777" w:rsidR="006A455A" w:rsidRDefault="006A455A" w:rsidP="006A455A">
      <w:pPr>
        <w:pStyle w:val="ListParagraph"/>
        <w:rPr>
          <w:rFonts w:ascii="Arial" w:hAnsi="Arial" w:cs="Arial"/>
          <w:sz w:val="22"/>
          <w:szCs w:val="22"/>
        </w:rPr>
      </w:pPr>
    </w:p>
    <w:p w14:paraId="4B51D57D" w14:textId="4D346605" w:rsidR="00366756" w:rsidRPr="00985AF2" w:rsidRDefault="006A455A" w:rsidP="00D356DF">
      <w:pPr>
        <w:pStyle w:val="NormalWeb"/>
        <w:numPr>
          <w:ilvl w:val="0"/>
          <w:numId w:val="17"/>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D356DF">
      <w:pPr>
        <w:pStyle w:val="ListParagraph"/>
        <w:numPr>
          <w:ilvl w:val="0"/>
          <w:numId w:val="18"/>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D356DF">
      <w:pPr>
        <w:pStyle w:val="ListParagraph"/>
        <w:numPr>
          <w:ilvl w:val="0"/>
          <w:numId w:val="18"/>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lastRenderedPageBreak/>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5A9443CD" w:rsid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32"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D356DF">
      <w:pPr>
        <w:pStyle w:val="ListParagraph"/>
        <w:numPr>
          <w:ilvl w:val="0"/>
          <w:numId w:val="18"/>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263A5BB6" w:rsidR="00810888" w:rsidRPr="00810888" w:rsidRDefault="00EE1BEB" w:rsidP="00810888">
            <w:pPr>
              <w:spacing w:before="120" w:after="120"/>
              <w:rPr>
                <w:rFonts w:ascii="Arial" w:hAnsi="Arial" w:cs="Arial"/>
                <w:sz w:val="22"/>
                <w:szCs w:val="22"/>
              </w:rPr>
            </w:pPr>
            <w:r>
              <w:rPr>
                <w:rFonts w:ascii="Arial" w:hAnsi="Arial" w:cs="Arial"/>
                <w:sz w:val="22"/>
                <w:szCs w:val="22"/>
              </w:rPr>
              <w:t>Springbank Health</w:t>
            </w: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603F2436" w:rsidR="00810888" w:rsidRPr="00810888" w:rsidRDefault="00A37DB8" w:rsidP="00810888">
            <w:pPr>
              <w:spacing w:before="120" w:after="120"/>
              <w:rPr>
                <w:rFonts w:ascii="Arial" w:hAnsi="Arial" w:cs="Arial"/>
                <w:sz w:val="22"/>
                <w:szCs w:val="22"/>
              </w:rPr>
            </w:pPr>
            <w:r>
              <w:rPr>
                <w:rFonts w:ascii="Arial" w:hAnsi="Arial" w:cs="Arial"/>
                <w:sz w:val="22"/>
                <w:szCs w:val="22"/>
              </w:rPr>
              <w:t>Barry Jackson, N3i</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80646D">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80646D">
            <w:pPr>
              <w:pStyle w:val="ListParagraph"/>
              <w:numPr>
                <w:ilvl w:val="0"/>
                <w:numId w:val="19"/>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80646D">
            <w:pPr>
              <w:pStyle w:val="ListParagraph"/>
              <w:numPr>
                <w:ilvl w:val="0"/>
                <w:numId w:val="19"/>
              </w:numPr>
              <w:adjustRightInd w:val="0"/>
              <w:snapToGrid w:val="0"/>
              <w:spacing w:before="120" w:after="120"/>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0D9AA1D7" w14:textId="77777777" w:rsidR="00810888" w:rsidRPr="0080646D" w:rsidRDefault="00810888" w:rsidP="0080646D">
            <w:pPr>
              <w:pStyle w:val="ListParagraph"/>
              <w:numPr>
                <w:ilvl w:val="0"/>
                <w:numId w:val="19"/>
              </w:numPr>
              <w:adjustRightInd w:val="0"/>
              <w:snapToGrid w:val="0"/>
              <w:spacing w:before="120" w:after="120"/>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p w14:paraId="1E8BC232" w14:textId="6C3B2318" w:rsidR="0080646D" w:rsidRPr="0080646D" w:rsidRDefault="0080646D" w:rsidP="0080646D">
            <w:pPr>
              <w:numPr>
                <w:ilvl w:val="0"/>
                <w:numId w:val="19"/>
              </w:numPr>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80646D">
              <w:rPr>
                <w:rFonts w:ascii="Arial" w:hAnsi="Arial" w:cs="Arial"/>
                <w:color w:val="000000"/>
                <w:sz w:val="22"/>
                <w:szCs w:val="22"/>
              </w:rPr>
              <w:t xml:space="preserve">e may use an ambient documentation tool to draft notes. It’s checked by a </w:t>
            </w:r>
            <w:r w:rsidRPr="0080646D">
              <w:rPr>
                <w:rFonts w:ascii="Arial" w:hAnsi="Arial" w:cs="Arial"/>
                <w:color w:val="000000"/>
                <w:sz w:val="22"/>
                <w:szCs w:val="22"/>
              </w:rPr>
              <w:t>clinician,</w:t>
            </w:r>
            <w:r w:rsidRPr="0080646D">
              <w:rPr>
                <w:rFonts w:ascii="Arial" w:hAnsi="Arial" w:cs="Arial"/>
                <w:color w:val="000000"/>
                <w:sz w:val="22"/>
                <w:szCs w:val="22"/>
              </w:rPr>
              <w:t xml:space="preserve"> and you may opt out at the time. Further information is available here</w:t>
            </w:r>
            <w:r>
              <w:rPr>
                <w:rFonts w:ascii="Arial" w:hAnsi="Arial" w:cs="Arial"/>
                <w:color w:val="000000"/>
                <w:sz w:val="22"/>
                <w:szCs w:val="22"/>
              </w:rPr>
              <w:t xml:space="preserve"> </w:t>
            </w:r>
            <w:hyperlink r:id="rId33" w:history="1">
              <w:r w:rsidRPr="0080646D">
                <w:rPr>
                  <w:color w:val="0000FF"/>
                  <w:u w:val="single"/>
                </w:rPr>
                <w:t>Springbank H</w:t>
              </w:r>
              <w:r w:rsidRPr="0080646D">
                <w:rPr>
                  <w:color w:val="0000FF"/>
                  <w:u w:val="single"/>
                </w:rPr>
                <w:t>e</w:t>
              </w:r>
              <w:r w:rsidRPr="0080646D">
                <w:rPr>
                  <w:color w:val="0000FF"/>
                  <w:u w:val="single"/>
                </w:rPr>
                <w:t>alth - powered by My Surgery Website</w:t>
              </w:r>
            </w:hyperlink>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lastRenderedPageBreak/>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697FE961" w14:textId="77777777" w:rsidR="00D55D29" w:rsidRPr="00D55D29" w:rsidRDefault="00D55D29" w:rsidP="00D55D29">
            <w:pPr>
              <w:spacing w:before="120" w:after="120"/>
              <w:ind w:left="747"/>
              <w:rPr>
                <w:rFonts w:ascii="Arial" w:hAnsi="Arial" w:cs="Arial"/>
                <w:i/>
                <w:iCs/>
                <w:sz w:val="22"/>
                <w:szCs w:val="22"/>
              </w:rPr>
            </w:pPr>
          </w:p>
          <w:p w14:paraId="462A4AC6" w14:textId="27DD0DEA"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For medical research: there are two possible Article 9 conditions</w:t>
            </w:r>
            <w:r w:rsidRPr="00810888">
              <w:rPr>
                <w:rFonts w:ascii="Arial" w:hAnsi="Arial" w:cs="Arial"/>
                <w:color w:val="000000" w:themeColor="text1"/>
                <w:sz w:val="22"/>
                <w:szCs w:val="22"/>
              </w:rPr>
              <w:t xml:space="preserve">. </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2A26EE36" w14:textId="77777777" w:rsidR="00810888" w:rsidRPr="00366756" w:rsidRDefault="00810888" w:rsidP="00D55D29">
            <w:pPr>
              <w:rPr>
                <w:rFonts w:ascii="Arial" w:hAnsi="Arial" w:cs="Arial"/>
                <w:color w:val="000000" w:themeColor="text1"/>
                <w:sz w:val="22"/>
                <w:szCs w:val="22"/>
              </w:rPr>
            </w:pPr>
            <w:r w:rsidRPr="00366756">
              <w:rPr>
                <w:rFonts w:ascii="Arial" w:hAnsi="Arial" w:cs="Arial"/>
                <w:color w:val="000000" w:themeColor="text1"/>
                <w:sz w:val="22"/>
                <w:szCs w:val="22"/>
                <w:highlight w:val="yellow"/>
              </w:rPr>
              <w:t>OR</w:t>
            </w:r>
          </w:p>
          <w:p w14:paraId="328D6330" w14:textId="77777777" w:rsidR="00810888" w:rsidRPr="00810888" w:rsidRDefault="00810888" w:rsidP="00D55D29">
            <w:pPr>
              <w:ind w:left="747"/>
              <w:rPr>
                <w:rFonts w:ascii="Arial" w:hAnsi="Arial" w:cs="Arial"/>
                <w:i/>
                <w:iCs/>
                <w:sz w:val="22"/>
                <w:szCs w:val="22"/>
              </w:rPr>
            </w:pPr>
            <w:r w:rsidRPr="00810888">
              <w:rPr>
                <w:rFonts w:ascii="Arial" w:hAnsi="Arial" w:cs="Arial"/>
                <w:i/>
                <w:iCs/>
                <w:sz w:val="22"/>
                <w:szCs w:val="22"/>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7522EC8B" w14:textId="77777777" w:rsidR="00810888" w:rsidRPr="00810888" w:rsidRDefault="00810888" w:rsidP="00D55D29">
            <w:pPr>
              <w:spacing w:after="120"/>
              <w:rPr>
                <w:rFonts w:ascii="Arial" w:hAnsi="Arial" w:cs="Arial"/>
                <w:color w:val="000000"/>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w:t>
            </w:r>
            <w:r w:rsidRPr="00A8137B">
              <w:rPr>
                <w:rFonts w:ascii="Arial" w:hAnsi="Arial" w:cs="Arial"/>
                <w:b/>
                <w:color w:val="000000"/>
                <w:sz w:val="22"/>
                <w:szCs w:val="22"/>
              </w:rPr>
              <w:lastRenderedPageBreak/>
              <w:t xml:space="preserve">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lastRenderedPageBreak/>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lastRenderedPageBreak/>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725682C0" w14:textId="7957615D" w:rsidR="00810888" w:rsidRPr="00D356DF" w:rsidRDefault="00FC303C" w:rsidP="00D356DF">
            <w:pPr>
              <w:pStyle w:val="ListParagraph"/>
              <w:numPr>
                <w:ilvl w:val="0"/>
                <w:numId w:val="20"/>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349A513E" w14:textId="77777777" w:rsidR="00810888" w:rsidRPr="00810888" w:rsidRDefault="00810888" w:rsidP="00810888">
            <w:pPr>
              <w:rPr>
                <w:rFonts w:ascii="Arial" w:hAnsi="Arial" w:cs="Arial"/>
                <w:color w:val="FF0000"/>
                <w:sz w:val="22"/>
                <w:szCs w:val="22"/>
              </w:rPr>
            </w:pPr>
          </w:p>
          <w:p w14:paraId="1F2B7C4F" w14:textId="1C4F66BF" w:rsidR="00810888" w:rsidRPr="00366756" w:rsidRDefault="00810888" w:rsidP="00810888">
            <w:pPr>
              <w:rPr>
                <w:rFonts w:ascii="Arial" w:hAnsi="Arial" w:cs="Arial"/>
                <w:color w:val="000000" w:themeColor="text1"/>
                <w:sz w:val="22"/>
                <w:szCs w:val="22"/>
              </w:rPr>
            </w:pPr>
            <w:r w:rsidRPr="00810888">
              <w:rPr>
                <w:rFonts w:ascii="Arial" w:hAnsi="Arial" w:cs="Arial"/>
                <w:color w:val="000000"/>
                <w:sz w:val="22"/>
                <w:szCs w:val="22"/>
              </w:rPr>
              <w:t>For medical research</w:t>
            </w:r>
            <w:r w:rsidR="00FC303C">
              <w:rPr>
                <w:rFonts w:ascii="Arial" w:hAnsi="Arial" w:cs="Arial"/>
                <w:color w:val="000000"/>
                <w:sz w:val="22"/>
                <w:szCs w:val="22"/>
              </w:rPr>
              <w:t>,</w:t>
            </w:r>
            <w:r w:rsidRPr="00810888">
              <w:rPr>
                <w:rFonts w:ascii="Arial" w:hAnsi="Arial" w:cs="Arial"/>
                <w:color w:val="000000"/>
                <w:sz w:val="22"/>
                <w:szCs w:val="22"/>
              </w:rPr>
              <w:t xml:space="preserve"> the data will be shared with </w:t>
            </w:r>
            <w:r w:rsidRPr="00366756">
              <w:rPr>
                <w:rFonts w:ascii="Arial" w:hAnsi="Arial" w:cs="Arial"/>
                <w:color w:val="000000" w:themeColor="text1"/>
                <w:sz w:val="22"/>
                <w:szCs w:val="22"/>
              </w:rPr>
              <w:t>[</w:t>
            </w:r>
            <w:r w:rsidRPr="00366756">
              <w:rPr>
                <w:rFonts w:ascii="Arial" w:hAnsi="Arial" w:cs="Arial"/>
                <w:color w:val="000000" w:themeColor="text1"/>
                <w:sz w:val="22"/>
                <w:szCs w:val="22"/>
                <w:highlight w:val="yellow"/>
              </w:rPr>
              <w:t>list names of research organisations</w:t>
            </w:r>
            <w:r w:rsidRPr="00366756">
              <w:rPr>
                <w:rFonts w:ascii="Arial" w:hAnsi="Arial" w:cs="Arial"/>
                <w:color w:val="000000" w:themeColor="text1"/>
                <w:sz w:val="22"/>
                <w:szCs w:val="22"/>
              </w:rPr>
              <w:t>].</w:t>
            </w: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D356DF">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D356DF">
            <w:pPr>
              <w:pStyle w:val="ListParagraph"/>
              <w:numPr>
                <w:ilvl w:val="0"/>
                <w:numId w:val="21"/>
              </w:numPr>
              <w:spacing w:before="120" w:after="120"/>
              <w:rPr>
                <w:rFonts w:ascii="Arial" w:hAnsi="Arial" w:cs="Arial"/>
                <w:color w:val="000000"/>
                <w:sz w:val="22"/>
                <w:szCs w:val="22"/>
              </w:rPr>
            </w:pPr>
            <w:r w:rsidRPr="00810888">
              <w:rPr>
                <w:rFonts w:ascii="Arial" w:hAnsi="Arial" w:cs="Arial"/>
                <w:color w:val="000000"/>
                <w:sz w:val="22"/>
                <w:szCs w:val="22"/>
              </w:rPr>
              <w:t xml:space="preserve">You </w:t>
            </w:r>
            <w:proofErr w:type="gramStart"/>
            <w:r w:rsidRPr="00810888">
              <w:rPr>
                <w:rFonts w:ascii="Arial" w:hAnsi="Arial" w:cs="Arial"/>
                <w:color w:val="000000"/>
                <w:sz w:val="22"/>
                <w:szCs w:val="22"/>
              </w:rPr>
              <w:t>are not able to</w:t>
            </w:r>
            <w:proofErr w:type="gramEnd"/>
            <w:r w:rsidRPr="00810888">
              <w:rPr>
                <w:rFonts w:ascii="Arial" w:hAnsi="Arial" w:cs="Arial"/>
                <w:color w:val="000000"/>
                <w:sz w:val="22"/>
                <w:szCs w:val="22"/>
              </w:rPr>
              <w:t xml:space="preserve">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6BC73B8C" w:rsidR="00810888" w:rsidRPr="00D55D29" w:rsidRDefault="00810888" w:rsidP="00D356DF">
            <w:pPr>
              <w:pStyle w:val="ListParagraph"/>
              <w:numPr>
                <w:ilvl w:val="0"/>
                <w:numId w:val="21"/>
              </w:numPr>
              <w:spacing w:before="120" w:after="120"/>
              <w:rPr>
                <w:rFonts w:ascii="Arial" w:hAnsi="Arial" w:cs="Arial"/>
                <w:color w:val="000000" w:themeColor="text1"/>
                <w:sz w:val="22"/>
                <w:szCs w:val="22"/>
              </w:rPr>
            </w:pPr>
            <w:r w:rsidRPr="00810888">
              <w:rPr>
                <w:rFonts w:ascii="Arial" w:hAnsi="Arial" w:cs="Arial"/>
                <w:sz w:val="22"/>
                <w:szCs w:val="22"/>
              </w:rPr>
              <w:t xml:space="preserve">You </w:t>
            </w:r>
            <w:proofErr w:type="gramStart"/>
            <w:r w:rsidRPr="00810888">
              <w:rPr>
                <w:rFonts w:ascii="Arial" w:hAnsi="Arial" w:cs="Arial"/>
                <w:sz w:val="22"/>
                <w:szCs w:val="22"/>
              </w:rPr>
              <w:t>are not able to</w:t>
            </w:r>
            <w:proofErr w:type="gramEnd"/>
            <w:r w:rsidRPr="00810888">
              <w:rPr>
                <w:rFonts w:ascii="Arial" w:hAnsi="Arial" w:cs="Arial"/>
                <w:sz w:val="22"/>
                <w:szCs w:val="22"/>
              </w:rPr>
              <w:t xml:space="preserve">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w:t>
            </w:r>
            <w:r w:rsidR="00D356DF">
              <w:rPr>
                <w:rFonts w:ascii="Arial" w:hAnsi="Arial" w:cs="Arial"/>
                <w:sz w:val="22"/>
                <w:szCs w:val="22"/>
              </w:rPr>
              <w:t>.</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D356DF">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4"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4F5007AD" w:rsidR="00D55D29" w:rsidRPr="00A8137B" w:rsidRDefault="00D55D29" w:rsidP="00D356DF">
            <w:pPr>
              <w:pStyle w:val="ListParagraph"/>
              <w:numPr>
                <w:ilvl w:val="0"/>
                <w:numId w:val="22"/>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D356DF">
              <w:rPr>
                <w:rFonts w:ascii="Arial" w:hAnsi="Arial" w:cs="Arial"/>
                <w:color w:val="000000"/>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D356DF">
            <w:pPr>
              <w:numPr>
                <w:ilvl w:val="0"/>
                <w:numId w:val="22"/>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D356DF">
            <w:pPr>
              <w:pStyle w:val="ListParagraph"/>
              <w:numPr>
                <w:ilvl w:val="0"/>
                <w:numId w:val="22"/>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5"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D356DF">
            <w:pPr>
              <w:pStyle w:val="ListParagraph"/>
              <w:numPr>
                <w:ilvl w:val="0"/>
                <w:numId w:val="24"/>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36"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Data we get from other organisations</w:t>
            </w:r>
          </w:p>
        </w:tc>
        <w:tc>
          <w:tcPr>
            <w:tcW w:w="11667" w:type="dxa"/>
          </w:tcPr>
          <w:p w14:paraId="3E68BFD3" w14:textId="5BDDD7AF" w:rsidR="00D55D29" w:rsidRPr="00D55D29" w:rsidRDefault="00D55D29" w:rsidP="00D356DF">
            <w:pPr>
              <w:pStyle w:val="ListParagraph"/>
              <w:numPr>
                <w:ilvl w:val="0"/>
                <w:numId w:val="24"/>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proofErr w:type="gramStart"/>
      <w:r w:rsidR="00C146F3" w:rsidRPr="00867F6D">
        <w:rPr>
          <w:sz w:val="28"/>
          <w:szCs w:val="28"/>
        </w:rPr>
        <w:t xml:space="preserve">Social </w:t>
      </w:r>
      <w:r w:rsidR="009018F9" w:rsidRPr="00867F6D">
        <w:rPr>
          <w:sz w:val="28"/>
          <w:szCs w:val="28"/>
        </w:rPr>
        <w:t>media</w:t>
      </w:r>
      <w:proofErr w:type="gramEnd"/>
      <w:r w:rsidR="009018F9" w:rsidRPr="00867F6D">
        <w:rPr>
          <w:sz w:val="28"/>
          <w:szCs w:val="28"/>
        </w:rPr>
        <w:t>/website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37"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8"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D356DF">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9"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D356DF">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40"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41"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7CA829AB" w14:textId="7BFC2F82" w:rsidR="0014370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4EB62F5A" w14:textId="77777777" w:rsidR="00143708" w:rsidRPr="00867F6D" w:rsidRDefault="00143708" w:rsidP="00C146F3">
      <w:pPr>
        <w:rPr>
          <w:rFonts w:ascii="Arial" w:hAnsi="Arial" w:cs="Arial"/>
          <w:sz w:val="22"/>
          <w:szCs w:val="22"/>
        </w:rPr>
      </w:pPr>
    </w:p>
    <w:p w14:paraId="02DEB4CC" w14:textId="04B7D7D5" w:rsidR="009003B8" w:rsidRPr="00867F6D" w:rsidRDefault="008F6CBE" w:rsidP="00C146F3">
      <w:pPr>
        <w:rPr>
          <w:rFonts w:ascii="Arial" w:hAnsi="Arial" w:cs="Arial"/>
          <w:sz w:val="22"/>
          <w:szCs w:val="22"/>
        </w:rPr>
      </w:pPr>
      <w:r w:rsidRPr="00867F6D">
        <w:rPr>
          <w:rFonts w:ascii="Arial" w:hAnsi="Arial" w:cs="Arial"/>
          <w:sz w:val="22"/>
          <w:szCs w:val="22"/>
        </w:rPr>
        <w:t xml:space="preserve">For more information, please visit our privacy notice at </w:t>
      </w:r>
      <w:hyperlink r:id="rId42" w:history="1">
        <w:r w:rsidR="00EE1BEB" w:rsidRPr="00EE1BEB">
          <w:rPr>
            <w:color w:val="0000FF"/>
            <w:u w:val="single"/>
          </w:rPr>
          <w:t>Privacy Policy - Springbank Health</w:t>
        </w:r>
      </w:hyperlink>
      <w:r w:rsidR="00EE1BEB">
        <w:t xml:space="preserve"> </w:t>
      </w:r>
      <w:r w:rsidRPr="00867F6D">
        <w:rPr>
          <w:rFonts w:ascii="Arial" w:hAnsi="Arial" w:cs="Arial"/>
          <w:sz w:val="22"/>
          <w:szCs w:val="22"/>
        </w:rPr>
        <w:t>to find out more.</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3"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4"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5"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6800A333"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106DC4" w:rsidRPr="00867F6D">
        <w:rPr>
          <w:rFonts w:ascii="Arial" w:hAnsi="Arial" w:cs="Arial"/>
          <w:sz w:val="22"/>
          <w:szCs w:val="22"/>
        </w:rPr>
        <w:t xml:space="preserve"> </w:t>
      </w:r>
      <w:hyperlink r:id="rId46" w:history="1">
        <w:r w:rsidR="00EE1BEB" w:rsidRPr="00B355C9">
          <w:rPr>
            <w:rStyle w:val="Hyperlink"/>
            <w:rFonts w:ascii="Arial" w:hAnsi="Arial" w:cs="Arial"/>
            <w:sz w:val="22"/>
            <w:szCs w:val="22"/>
          </w:rPr>
          <w:t>www.springbanksurgery.co.uk</w:t>
        </w:r>
      </w:hyperlink>
      <w:r w:rsidR="00EE1BEB">
        <w:rPr>
          <w:rFonts w:ascii="Arial" w:hAnsi="Arial" w:cs="Arial"/>
          <w:sz w:val="22"/>
          <w:szCs w:val="22"/>
        </w:rPr>
        <w:t xml:space="preserve"> </w:t>
      </w:r>
      <w:r w:rsidR="00D42B42" w:rsidRPr="00867F6D">
        <w:rPr>
          <w:rFonts w:ascii="Arial" w:hAnsi="Arial" w:cs="Arial"/>
          <w:sz w:val="22"/>
          <w:szCs w:val="22"/>
        </w:rPr>
        <w:t xml:space="preserve"> 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D356DF">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D356DF">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w:t>
      </w:r>
      <w:proofErr w:type="gramStart"/>
      <w:r w:rsidRPr="00867F6D">
        <w:rPr>
          <w:rFonts w:ascii="Arial" w:hAnsi="Arial" w:cs="Arial"/>
          <w:sz w:val="22"/>
          <w:szCs w:val="22"/>
        </w:rPr>
        <w:t>as a whole is</w:t>
      </w:r>
      <w:proofErr w:type="gramEnd"/>
      <w:r w:rsidRPr="00867F6D">
        <w:rPr>
          <w:rFonts w:ascii="Arial" w:hAnsi="Arial" w:cs="Arial"/>
          <w:sz w:val="22"/>
          <w:szCs w:val="22"/>
        </w:rPr>
        <w:t xml:space="preserve">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D356DF">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D356DF">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D356DF">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D356DF">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D356DF">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w:t>
      </w:r>
      <w:proofErr w:type="gramStart"/>
      <w:r w:rsidR="00905821" w:rsidRPr="00867F6D">
        <w:rPr>
          <w:rFonts w:ascii="Arial" w:hAnsi="Arial" w:cs="Arial"/>
          <w:sz w:val="22"/>
          <w:szCs w:val="22"/>
        </w:rPr>
        <w:t>decision</w:t>
      </w:r>
      <w:proofErr w:type="gramEnd"/>
      <w:r w:rsidR="00905821" w:rsidRPr="00867F6D">
        <w:rPr>
          <w:rFonts w:ascii="Arial" w:hAnsi="Arial" w:cs="Arial"/>
          <w:sz w:val="22"/>
          <w:szCs w:val="22"/>
        </w:rPr>
        <w:t xml:space="preserve">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D356DF">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7"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8"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D356DF">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9"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D356DF">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proofErr w:type="gramStart"/>
      <w:r w:rsidR="000F5CB7" w:rsidRPr="00867F6D">
        <w:rPr>
          <w:rFonts w:ascii="Arial" w:hAnsi="Arial" w:cs="Arial"/>
          <w:sz w:val="22"/>
          <w:szCs w:val="22"/>
        </w:rPr>
        <w:t>England</w:t>
      </w:r>
      <w:proofErr w:type="gramEnd"/>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lastRenderedPageBreak/>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9A9D" w14:textId="77777777" w:rsidR="008E14D1" w:rsidRDefault="008E14D1" w:rsidP="00D85E4D">
      <w:r>
        <w:separator/>
      </w:r>
    </w:p>
  </w:endnote>
  <w:endnote w:type="continuationSeparator" w:id="0">
    <w:p w14:paraId="637844E6" w14:textId="77777777" w:rsidR="008E14D1" w:rsidRDefault="008E14D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EC5" w14:textId="77777777" w:rsidR="008E14D1" w:rsidRDefault="008E14D1" w:rsidP="00D85E4D">
      <w:r>
        <w:separator/>
      </w:r>
    </w:p>
  </w:footnote>
  <w:footnote w:type="continuationSeparator" w:id="0">
    <w:p w14:paraId="7ACE4014" w14:textId="77777777" w:rsidR="008E14D1" w:rsidRDefault="008E14D1"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660E4CA4" w:rsidR="001D6EA1" w:rsidRDefault="00D356DF" w:rsidP="00D356DF">
    <w:pPr>
      <w:pStyle w:val="Header"/>
      <w:jc w:val="right"/>
    </w:pPr>
    <w:r>
      <w:rPr>
        <w:noProof/>
      </w:rPr>
      <w:drawing>
        <wp:inline distT="0" distB="0" distL="0" distR="0" wp14:anchorId="4D9F0EBD" wp14:editId="674C5AB9">
          <wp:extent cx="2705100" cy="757872"/>
          <wp:effectExtent l="0" t="0" r="0" b="4445"/>
          <wp:docPr id="68753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279" cy="787059"/>
                  </a:xfrm>
                  <a:prstGeom prst="rect">
                    <a:avLst/>
                  </a:prstGeom>
                  <a:noFill/>
                </pic:spPr>
              </pic:pic>
            </a:graphicData>
          </a:graphic>
        </wp:inline>
      </w:drawing>
    </w:r>
  </w:p>
  <w:p w14:paraId="500998FC" w14:textId="77777777" w:rsidR="001D6EA1" w:rsidRPr="00675084" w:rsidRDefault="001D6EA1"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D05A8"/>
    <w:multiLevelType w:val="multilevel"/>
    <w:tmpl w:val="7A9AC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4"/>
  </w:num>
  <w:num w:numId="3" w16cid:durableId="1001546535">
    <w:abstractNumId w:val="10"/>
  </w:num>
  <w:num w:numId="4" w16cid:durableId="470906101">
    <w:abstractNumId w:val="20"/>
  </w:num>
  <w:num w:numId="5" w16cid:durableId="59526116">
    <w:abstractNumId w:val="13"/>
  </w:num>
  <w:num w:numId="6" w16cid:durableId="1688752863">
    <w:abstractNumId w:val="23"/>
  </w:num>
  <w:num w:numId="7" w16cid:durableId="2062509954">
    <w:abstractNumId w:val="9"/>
  </w:num>
  <w:num w:numId="8" w16cid:durableId="435099607">
    <w:abstractNumId w:val="6"/>
  </w:num>
  <w:num w:numId="9" w16cid:durableId="50466908">
    <w:abstractNumId w:val="16"/>
  </w:num>
  <w:num w:numId="10" w16cid:durableId="884608735">
    <w:abstractNumId w:val="8"/>
  </w:num>
  <w:num w:numId="11" w16cid:durableId="1914924893">
    <w:abstractNumId w:val="5"/>
  </w:num>
  <w:num w:numId="12" w16cid:durableId="1539314692">
    <w:abstractNumId w:val="18"/>
  </w:num>
  <w:num w:numId="13" w16cid:durableId="1229921013">
    <w:abstractNumId w:val="24"/>
  </w:num>
  <w:num w:numId="14" w16cid:durableId="2125616475">
    <w:abstractNumId w:val="12"/>
  </w:num>
  <w:num w:numId="15" w16cid:durableId="2131824260">
    <w:abstractNumId w:val="22"/>
  </w:num>
  <w:num w:numId="16" w16cid:durableId="2123962601">
    <w:abstractNumId w:val="0"/>
  </w:num>
  <w:num w:numId="17" w16cid:durableId="9112457">
    <w:abstractNumId w:val="11"/>
  </w:num>
  <w:num w:numId="18" w16cid:durableId="1350258498">
    <w:abstractNumId w:val="19"/>
  </w:num>
  <w:num w:numId="19" w16cid:durableId="2073381889">
    <w:abstractNumId w:val="17"/>
  </w:num>
  <w:num w:numId="20" w16cid:durableId="1401244789">
    <w:abstractNumId w:val="7"/>
  </w:num>
  <w:num w:numId="21" w16cid:durableId="533033674">
    <w:abstractNumId w:val="1"/>
  </w:num>
  <w:num w:numId="22" w16cid:durableId="1761100555">
    <w:abstractNumId w:val="3"/>
  </w:num>
  <w:num w:numId="23" w16cid:durableId="583684171">
    <w:abstractNumId w:val="2"/>
  </w:num>
  <w:num w:numId="24" w16cid:durableId="1581018914">
    <w:abstractNumId w:val="15"/>
  </w:num>
  <w:num w:numId="25" w16cid:durableId="1776094680">
    <w:abstractNumId w:val="21"/>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345BD"/>
    <w:rsid w:val="00136CBA"/>
    <w:rsid w:val="00137CF8"/>
    <w:rsid w:val="00141288"/>
    <w:rsid w:val="00143708"/>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A43E4"/>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4011FB"/>
    <w:rsid w:val="004012C5"/>
    <w:rsid w:val="00411341"/>
    <w:rsid w:val="00411AF8"/>
    <w:rsid w:val="00414A4D"/>
    <w:rsid w:val="004228D6"/>
    <w:rsid w:val="00425EB5"/>
    <w:rsid w:val="004270ED"/>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2F01"/>
    <w:rsid w:val="005056E4"/>
    <w:rsid w:val="00507383"/>
    <w:rsid w:val="00511D79"/>
    <w:rsid w:val="00513411"/>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E1EC6"/>
    <w:rsid w:val="005E2623"/>
    <w:rsid w:val="005E392A"/>
    <w:rsid w:val="005E4FBB"/>
    <w:rsid w:val="005F1A8A"/>
    <w:rsid w:val="005F354A"/>
    <w:rsid w:val="005F51E9"/>
    <w:rsid w:val="005F6647"/>
    <w:rsid w:val="005F7C69"/>
    <w:rsid w:val="006048C8"/>
    <w:rsid w:val="00607B5B"/>
    <w:rsid w:val="00612931"/>
    <w:rsid w:val="00612C56"/>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6F22FD"/>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2B1"/>
    <w:rsid w:val="008054A1"/>
    <w:rsid w:val="0080646D"/>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37DB8"/>
    <w:rsid w:val="00A41814"/>
    <w:rsid w:val="00A41F06"/>
    <w:rsid w:val="00A45C71"/>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289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30180"/>
    <w:rsid w:val="00D317D7"/>
    <w:rsid w:val="00D33724"/>
    <w:rsid w:val="00D34956"/>
    <w:rsid w:val="00D356DF"/>
    <w:rsid w:val="00D423E0"/>
    <w:rsid w:val="00D42B42"/>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1BEB"/>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3966"/>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 TargetMode="External"/><Relationship Id="rId18" Type="http://schemas.openxmlformats.org/officeDocument/2006/relationships/hyperlink" Target="https://digital.nhs.uk/data-and-information/data-collections-and-data-sets/data-collections/general-practice-data-for-planning-and-research/about-the-gpdpr-programme" TargetMode="External"/><Relationship Id="rId26" Type="http://schemas.openxmlformats.org/officeDocument/2006/relationships/hyperlink" Target="https://digital.nhs.uk/services/national-data-opt-out/information-for-gp-practices" TargetMode="External"/><Relationship Id="rId39" Type="http://schemas.openxmlformats.org/officeDocument/2006/relationships/hyperlink" Target="https://assets.nhs.uk/prod/documents/Manage_your_choice_1.1.pdf" TargetMode="External"/><Relationship Id="rId21" Type="http://schemas.openxmlformats.org/officeDocument/2006/relationships/hyperlink" Target="https://assets.publishing.service.gov.uk/government/uploads/system/uploads/attachment_data/file/535024/data-security-review.PDF" TargetMode="External"/><Relationship Id="rId34" Type="http://schemas.openxmlformats.org/officeDocument/2006/relationships/hyperlink" Target="https://digital.nhs.uk/services/national-data-opt-out" TargetMode="External"/><Relationship Id="rId42" Type="http://schemas.openxmlformats.org/officeDocument/2006/relationships/hyperlink" Target="https://www.springbanksurgery.co.uk/privacy-policy" TargetMode="External"/><Relationship Id="rId47" Type="http://schemas.openxmlformats.org/officeDocument/2006/relationships/hyperlink" Target="https://www.nhs.uk/your-nhs-data-matters/manage-your-choic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services/national-data-opt-out" TargetMode="External"/><Relationship Id="rId29" Type="http://schemas.openxmlformats.org/officeDocument/2006/relationships/footer" Target="footer1.xml"/><Relationship Id="rId11" Type="http://schemas.openxmlformats.org/officeDocument/2006/relationships/hyperlink" Target="https://www.legislation.gov.uk/eur/2016/679/chapter/III" TargetMode="External"/><Relationship Id="rId24" Type="http://schemas.openxmlformats.org/officeDocument/2006/relationships/hyperlink" Target="https://digital.nhs.uk/services/national-data-opt-out/guidance-for-health-and-care-staff" TargetMode="External"/><Relationship Id="rId32" Type="http://schemas.openxmlformats.org/officeDocument/2006/relationships/hyperlink" Target="https://www.hqip.org.uk/" TargetMode="External"/><Relationship Id="rId37" Type="http://schemas.openxmlformats.org/officeDocument/2006/relationships/hyperlink" Target="https://www.nhs.uk/using-the-nhs/about-the-nhs/opt-out-of-sharing-your-health-records/" TargetMode="External"/><Relationship Id="rId40" Type="http://schemas.openxmlformats.org/officeDocument/2006/relationships/hyperlink" Target="https://digital.nhs.uk/services/national-data-opt-out" TargetMode="External"/><Relationship Id="rId45" Type="http://schemas.openxmlformats.org/officeDocument/2006/relationships/hyperlink" Target="https://assets.nhs.uk/prod/documents/Manage_your_choice_1.1.pdf" TargetMode="External"/><Relationship Id="rId5" Type="http://schemas.openxmlformats.org/officeDocument/2006/relationships/webSettings" Target="webSettings.xml"/><Relationship Id="rId15" Type="http://schemas.openxmlformats.org/officeDocument/2006/relationships/hyperlink" Target="https://www.nhs.uk/your-nhs-data-matters/manage-your-choice/" TargetMode="External"/><Relationship Id="rId23" Type="http://schemas.openxmlformats.org/officeDocument/2006/relationships/hyperlink" Target="https://www.e-lfh.org.uk/programmes/national-data-opt-out-training/" TargetMode="External"/><Relationship Id="rId28" Type="http://schemas.openxmlformats.org/officeDocument/2006/relationships/header" Target="header1.xml"/><Relationship Id="rId36" Type="http://schemas.openxmlformats.org/officeDocument/2006/relationships/hyperlink" Target="https://ico.org.uk/global/contact-us/" TargetMode="External"/><Relationship Id="rId49" Type="http://schemas.openxmlformats.org/officeDocument/2006/relationships/hyperlink" Target="https://assets.nhs.uk/prod/documents/Manage_your_choice_1.1.pdf" TargetMode="External"/><Relationship Id="rId10" Type="http://schemas.openxmlformats.org/officeDocument/2006/relationships/hyperlink" Target="https://www.legislation.gov.uk/eur/2016/679/article/5" TargetMode="External"/><Relationship Id="rId19" Type="http://schemas.openxmlformats.org/officeDocument/2006/relationships/hyperlink" Target="https://digital.nhs.uk/your-data" TargetMode="External"/><Relationship Id="rId31" Type="http://schemas.openxmlformats.org/officeDocument/2006/relationships/hyperlink" Target="https://digital.nhs.uk/services/spine"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ukpga/2010/15/contents" TargetMode="External"/><Relationship Id="rId14" Type="http://schemas.openxmlformats.org/officeDocument/2006/relationships/hyperlink" Target="https://digital.nhs.uk/services/national-data-opt-out/understanding-the-national-data-opt-out/setting-or-changing-a-national-data-opt-out-choice" TargetMode="External"/><Relationship Id="rId22" Type="http://schemas.openxmlformats.org/officeDocument/2006/relationships/hyperlink" Target="https://digital.nhs.uk/services/national-data-opt-out/national-data-opt-out-data-protection-impact-assessment" TargetMode="External"/><Relationship Id="rId27" Type="http://schemas.openxmlformats.org/officeDocument/2006/relationships/hyperlink" Target="https://ico.org.uk/media/for-organisations/documents/1625126/privacy-notice-checklist.pdf" TargetMode="External"/><Relationship Id="rId30" Type="http://schemas.openxmlformats.org/officeDocument/2006/relationships/hyperlink" Target="https://digital.nhs.uk/services/summary-care-records-scr" TargetMode="External"/><Relationship Id="rId35" Type="http://schemas.openxmlformats.org/officeDocument/2006/relationships/hyperlink" Target="https://transform.england.nhs.uk/information-governance/guidance/records-management-code/" TargetMode="External"/><Relationship Id="rId43" Type="http://schemas.openxmlformats.org/officeDocument/2006/relationships/hyperlink" Target="https://digital.nhs.uk/data-and-information/data-collections-and-data-sets/data-collections/general-practice-data-for-planning-and-research" TargetMode="External"/><Relationship Id="rId48" Type="http://schemas.openxmlformats.org/officeDocument/2006/relationships/hyperlink" Target="https://www.nhs.uk/your-nhs-data-matters/manage-your-choice/" TargetMode="External"/><Relationship Id="rId8" Type="http://schemas.openxmlformats.org/officeDocument/2006/relationships/hyperlink" Target="https://practiceindex.co.uk/gp/forum/resources/uk-gdpr-policy.170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bma.org.uk/advice-and-support/ethics/confidentiality-and-health-records/gdpr-privacy-notices-for-gp-practices" TargetMode="External"/><Relationship Id="rId17" Type="http://schemas.openxmlformats.org/officeDocument/2006/relationships/hyperlink" Target="https://digital.nhs.uk/data-and-information/data-collections-and-data-sets/data-collections/general-practice-data-for-planning-and-research" TargetMode="External"/><Relationship Id="rId25" Type="http://schemas.openxmlformats.org/officeDocument/2006/relationships/hyperlink" Target="https://digital.nhs.uk/services/national-data-opt-out/supporting-patients-information-and-resources" TargetMode="External"/><Relationship Id="rId33" Type="http://schemas.openxmlformats.org/officeDocument/2006/relationships/hyperlink" Target="https://www.springbanksurgery.co.uk/edit/privacy-policy" TargetMode="External"/><Relationship Id="rId38" Type="http://schemas.openxmlformats.org/officeDocument/2006/relationships/hyperlink" Target="https://www.nhs.uk/your-nhs-data-matters/manage-your-choice/" TargetMode="External"/><Relationship Id="rId46" Type="http://schemas.openxmlformats.org/officeDocument/2006/relationships/hyperlink" Target="http://www.springbanksurgery.co.uk" TargetMode="External"/><Relationship Id="rId20" Type="http://schemas.openxmlformats.org/officeDocument/2006/relationships/hyperlink" Target="https://practiceindex.co.uk/gp/forum/resources/national-data-opt-out-guidance.1395/" TargetMode="External"/><Relationship Id="rId41" Type="http://schemas.openxmlformats.org/officeDocument/2006/relationships/hyperlink" Target="https://www.nhs.uk/your-nhs-data-matters/manage-your-choi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4396</Words>
  <Characters>25061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29399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YOUNG, Danny (SPRINGBANK SURGERY)</cp:lastModifiedBy>
  <cp:revision>2</cp:revision>
  <cp:lastPrinted>2017-09-20T11:53:00Z</cp:lastPrinted>
  <dcterms:created xsi:type="dcterms:W3CDTF">2026-02-25T11:44:00Z</dcterms:created>
  <dcterms:modified xsi:type="dcterms:W3CDTF">2026-02-25T11:44:00Z</dcterms:modified>
</cp:coreProperties>
</file>